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3B5" w:rsidRPr="00C913B5" w:rsidRDefault="00C913B5" w:rsidP="00C913B5">
      <w:pPr>
        <w:spacing w:line="360" w:lineRule="auto"/>
        <w:jc w:val="center"/>
        <w:rPr>
          <w:rFonts w:ascii="黑体" w:eastAsia="黑体" w:hAnsi="黑体" w:cs="Times New Roman"/>
          <w:b/>
          <w:sz w:val="28"/>
          <w:szCs w:val="28"/>
        </w:rPr>
      </w:pPr>
      <w:r w:rsidRPr="00C913B5">
        <w:rPr>
          <w:rFonts w:ascii="黑体" w:eastAsia="黑体" w:hAnsi="黑体" w:cs="Times New Roman" w:hint="eastAsia"/>
          <w:b/>
          <w:sz w:val="28"/>
          <w:szCs w:val="28"/>
        </w:rPr>
        <w:t>东莞市清溪镇“志愿服务活动”购买社工服务项目</w:t>
      </w:r>
    </w:p>
    <w:p w:rsidR="00C913B5" w:rsidRPr="00C913B5" w:rsidRDefault="00C913B5" w:rsidP="00C913B5">
      <w:pPr>
        <w:spacing w:line="360" w:lineRule="auto"/>
        <w:jc w:val="center"/>
        <w:rPr>
          <w:rFonts w:ascii="黑体" w:eastAsia="黑体" w:hAnsi="黑体" w:cs="Times New Roman"/>
          <w:b/>
          <w:sz w:val="28"/>
          <w:szCs w:val="28"/>
        </w:rPr>
      </w:pPr>
      <w:r w:rsidRPr="00C913B5">
        <w:rPr>
          <w:rFonts w:ascii="黑体" w:eastAsia="黑体" w:hAnsi="黑体" w:cs="Times New Roman" w:hint="eastAsia"/>
          <w:b/>
          <w:sz w:val="28"/>
          <w:szCs w:val="28"/>
        </w:rPr>
        <w:t>采购需求征求意见稿</w:t>
      </w:r>
    </w:p>
    <w:p w:rsidR="00C913B5" w:rsidRPr="00C913B5" w:rsidRDefault="00C913B5" w:rsidP="00C913B5">
      <w:pPr>
        <w:tabs>
          <w:tab w:val="left" w:pos="720"/>
        </w:tabs>
        <w:adjustRightInd w:val="0"/>
        <w:snapToGrid w:val="0"/>
        <w:spacing w:beforeLines="100" w:before="312" w:line="360" w:lineRule="auto"/>
        <w:rPr>
          <w:rFonts w:ascii="黑体" w:eastAsia="黑体" w:hAnsi="黑体" w:cs="Times New Roman"/>
          <w:b/>
          <w:szCs w:val="21"/>
        </w:rPr>
      </w:pPr>
      <w:r w:rsidRPr="00C913B5">
        <w:rPr>
          <w:rFonts w:ascii="黑体" w:eastAsia="黑体" w:hAnsi="黑体" w:cs="Times New Roman" w:hint="eastAsia"/>
          <w:b/>
          <w:szCs w:val="21"/>
        </w:rPr>
        <w:t>采购项目名称：东莞市清溪镇“志愿服务活动”购买社工服务项目</w:t>
      </w:r>
      <w:bookmarkStart w:id="0" w:name="_GoBack"/>
      <w:bookmarkEnd w:id="0"/>
    </w:p>
    <w:p w:rsidR="00C913B5" w:rsidRPr="00C913B5" w:rsidRDefault="00C913B5" w:rsidP="00C913B5">
      <w:pPr>
        <w:tabs>
          <w:tab w:val="left" w:pos="720"/>
        </w:tabs>
        <w:adjustRightInd w:val="0"/>
        <w:snapToGrid w:val="0"/>
        <w:spacing w:beforeLines="50" w:before="156" w:line="360" w:lineRule="auto"/>
        <w:rPr>
          <w:rFonts w:ascii="黑体" w:eastAsia="黑体" w:hAnsi="黑体" w:cs="Times New Roman"/>
          <w:b/>
          <w:szCs w:val="21"/>
        </w:rPr>
      </w:pPr>
      <w:r w:rsidRPr="00C913B5">
        <w:rPr>
          <w:rFonts w:ascii="黑体" w:eastAsia="黑体" w:hAnsi="黑体" w:cs="Times New Roman" w:hint="eastAsia"/>
          <w:b/>
          <w:szCs w:val="21"/>
        </w:rPr>
        <w:t>采购服务需求如下：</w:t>
      </w:r>
    </w:p>
    <w:p w:rsidR="00C913B5" w:rsidRPr="00C913B5" w:rsidRDefault="00C913B5" w:rsidP="00C913B5">
      <w:pPr>
        <w:numPr>
          <w:ilvl w:val="0"/>
          <w:numId w:val="1"/>
        </w:numPr>
        <w:tabs>
          <w:tab w:val="left" w:pos="426"/>
        </w:tabs>
        <w:spacing w:beforeLines="100" w:before="312" w:line="360" w:lineRule="auto"/>
        <w:rPr>
          <w:rFonts w:ascii="黑体" w:eastAsia="黑体" w:hAnsi="黑体" w:cs="Times New Roman"/>
          <w:b/>
          <w:szCs w:val="24"/>
        </w:rPr>
      </w:pPr>
      <w:r w:rsidRPr="00C913B5">
        <w:rPr>
          <w:rFonts w:ascii="黑体" w:eastAsia="黑体" w:hAnsi="黑体" w:cs="Times New Roman" w:hint="eastAsia"/>
          <w:b/>
          <w:szCs w:val="24"/>
        </w:rPr>
        <w:t>项目概况</w:t>
      </w:r>
    </w:p>
    <w:p w:rsidR="00C913B5" w:rsidRPr="00C913B5" w:rsidRDefault="00C913B5" w:rsidP="00C913B5">
      <w:pPr>
        <w:tabs>
          <w:tab w:val="left" w:pos="426"/>
        </w:tabs>
        <w:spacing w:line="360" w:lineRule="auto"/>
        <w:ind w:firstLineChars="200" w:firstLine="420"/>
        <w:rPr>
          <w:rFonts w:ascii="黑体" w:eastAsia="黑体" w:hAnsi="黑体" w:cs="黑体"/>
          <w:szCs w:val="21"/>
        </w:rPr>
      </w:pPr>
      <w:r w:rsidRPr="00C913B5">
        <w:rPr>
          <w:rFonts w:ascii="黑体" w:eastAsia="黑体" w:hAnsi="黑体" w:cs="黑体" w:hint="eastAsia"/>
          <w:szCs w:val="21"/>
        </w:rPr>
        <w:t>为加快推进我镇社会工作专业人才队伍建设，不断提高社会工作专业化职业化水平，根据东莞市人民政府办公室关于印发《东莞市政府购买社会工作服务实施办法》的通知、东莞市民政局印发《东莞市关于加强社会工作专业岗位开发与人才激励保障的实施办法》的通知，明确指出坚持按需设岗，镇街（园区）团委组织按照每万名东莞青年配备2名社会工作专业人员，“社工+义工”双工联动推动镇街志愿服务发展，充分发挥社工专业人才引导力量。</w:t>
      </w:r>
    </w:p>
    <w:p w:rsidR="00C913B5" w:rsidRPr="00C913B5" w:rsidRDefault="00C913B5" w:rsidP="00C913B5">
      <w:pPr>
        <w:tabs>
          <w:tab w:val="left" w:pos="426"/>
        </w:tabs>
        <w:spacing w:line="360" w:lineRule="auto"/>
        <w:ind w:firstLineChars="200" w:firstLine="420"/>
        <w:rPr>
          <w:rFonts w:ascii="黑体" w:eastAsia="黑体" w:hAnsi="黑体" w:cs="黑体"/>
          <w:szCs w:val="21"/>
        </w:rPr>
      </w:pPr>
      <w:r w:rsidRPr="00C913B5">
        <w:rPr>
          <w:rFonts w:ascii="黑体" w:eastAsia="黑体" w:hAnsi="黑体" w:cs="黑体" w:hint="eastAsia"/>
          <w:szCs w:val="21"/>
        </w:rPr>
        <w:t>志愿服务建构是社会团结和谐友善的重要力量，青年是其中重要的生力军。2009年东莞市市委市政府印发了《中共东莞市委 东莞市人民政府关于进一步发展志愿服务事业的意见（东委发〔2009〕16号）》，其中明确列明了共青团对志愿服务工作的组织领导作用。2020年《中共中央关于制定国民经济和社会发展第十四个五年规划和二〇三五年远景目标的建议》明确提出，发挥群团组织和社会组织在社会治理中的作用，畅通和规划市场主体、新社会阶层、社会工作者和志愿者等参与社会治理的途径。</w:t>
      </w:r>
    </w:p>
    <w:p w:rsidR="00C913B5" w:rsidRPr="00C913B5" w:rsidRDefault="00C913B5" w:rsidP="00C913B5">
      <w:pPr>
        <w:tabs>
          <w:tab w:val="left" w:pos="426"/>
        </w:tabs>
        <w:spacing w:line="360" w:lineRule="auto"/>
        <w:ind w:firstLineChars="200" w:firstLine="420"/>
        <w:rPr>
          <w:rFonts w:ascii="黑体" w:eastAsia="黑体" w:hAnsi="黑体" w:cs="黑体"/>
          <w:szCs w:val="21"/>
        </w:rPr>
      </w:pPr>
      <w:r w:rsidRPr="00C913B5">
        <w:rPr>
          <w:rFonts w:ascii="黑体" w:eastAsia="黑体" w:hAnsi="黑体" w:cs="黑体" w:hint="eastAsia"/>
          <w:szCs w:val="21"/>
        </w:rPr>
        <w:t>基于</w:t>
      </w:r>
      <w:r w:rsidRPr="00C913B5">
        <w:rPr>
          <w:rFonts w:ascii="黑体" w:eastAsia="黑体" w:hAnsi="黑体" w:cs="黑体"/>
          <w:szCs w:val="21"/>
        </w:rPr>
        <w:t>上述服务需求、我</w:t>
      </w:r>
      <w:r w:rsidRPr="00C913B5">
        <w:rPr>
          <w:rFonts w:ascii="黑体" w:eastAsia="黑体" w:hAnsi="黑体" w:cs="黑体" w:hint="eastAsia"/>
          <w:szCs w:val="21"/>
        </w:rPr>
        <w:t>委</w:t>
      </w:r>
      <w:r w:rsidRPr="00C913B5">
        <w:rPr>
          <w:rFonts w:ascii="黑体" w:eastAsia="黑体" w:hAnsi="黑体" w:cs="黑体"/>
          <w:szCs w:val="21"/>
        </w:rPr>
        <w:t>将通过购买专业社会工作服务</w:t>
      </w:r>
      <w:r w:rsidRPr="00C913B5">
        <w:rPr>
          <w:rFonts w:ascii="黑体" w:eastAsia="黑体" w:hAnsi="黑体" w:cs="黑体" w:hint="eastAsia"/>
          <w:szCs w:val="21"/>
        </w:rPr>
        <w:t>，推进志愿服务的常态化、社会化、专业化，努力构建“社工带领志愿者、志愿者协助社工”的互动格局。</w:t>
      </w:r>
    </w:p>
    <w:p w:rsidR="00C913B5" w:rsidRPr="00C913B5" w:rsidRDefault="00C913B5" w:rsidP="00C913B5">
      <w:pPr>
        <w:numPr>
          <w:ilvl w:val="0"/>
          <w:numId w:val="1"/>
        </w:numPr>
        <w:tabs>
          <w:tab w:val="left" w:pos="426"/>
        </w:tabs>
        <w:spacing w:beforeLines="100" w:before="312" w:line="360" w:lineRule="auto"/>
        <w:rPr>
          <w:rFonts w:ascii="黑体" w:eastAsia="黑体" w:hAnsi="黑体" w:cs="Times New Roman"/>
          <w:b/>
          <w:szCs w:val="24"/>
        </w:rPr>
      </w:pPr>
      <w:r w:rsidRPr="00C913B5">
        <w:rPr>
          <w:rFonts w:ascii="黑体" w:eastAsia="黑体" w:hAnsi="黑体" w:cs="Times New Roman" w:hint="eastAsia"/>
          <w:b/>
          <w:szCs w:val="24"/>
        </w:rPr>
        <w:t>商务要求</w:t>
      </w:r>
    </w:p>
    <w:p w:rsidR="00C913B5" w:rsidRPr="00C913B5" w:rsidRDefault="00C913B5" w:rsidP="00C913B5">
      <w:pPr>
        <w:numPr>
          <w:ilvl w:val="1"/>
          <w:numId w:val="2"/>
        </w:numPr>
        <w:spacing w:line="360" w:lineRule="auto"/>
        <w:rPr>
          <w:rFonts w:ascii="黑体" w:eastAsia="黑体" w:hAnsi="黑体" w:cs="Times New Roman"/>
          <w:b/>
          <w:szCs w:val="24"/>
        </w:rPr>
      </w:pPr>
      <w:r w:rsidRPr="00C913B5">
        <w:rPr>
          <w:rFonts w:ascii="黑体" w:eastAsia="黑体" w:hAnsi="黑体" w:cs="Times New Roman" w:hint="eastAsia"/>
          <w:b/>
          <w:szCs w:val="24"/>
        </w:rPr>
        <w:t>项目</w:t>
      </w:r>
      <w:r w:rsidRPr="00C913B5">
        <w:rPr>
          <w:rFonts w:ascii="黑体" w:eastAsia="黑体" w:hAnsi="黑体" w:cs="Times New Roman"/>
          <w:b/>
          <w:szCs w:val="24"/>
        </w:rPr>
        <w:t>预算：</w:t>
      </w:r>
      <w:r w:rsidRPr="00C913B5">
        <w:rPr>
          <w:rFonts w:ascii="黑体" w:eastAsia="黑体" w:hAnsi="黑体" w:cs="Times New Roman"/>
          <w:szCs w:val="24"/>
        </w:rPr>
        <w:t>人民币</w:t>
      </w:r>
      <w:r w:rsidRPr="00C913B5">
        <w:rPr>
          <w:rFonts w:ascii="黑体" w:eastAsia="黑体" w:hAnsi="黑体" w:cs="Times New Roman" w:hint="eastAsia"/>
          <w:szCs w:val="24"/>
        </w:rPr>
        <w:t>715,662.00元。</w:t>
      </w:r>
    </w:p>
    <w:p w:rsidR="00C913B5" w:rsidRPr="00C913B5" w:rsidRDefault="00C913B5" w:rsidP="00C913B5">
      <w:pPr>
        <w:numPr>
          <w:ilvl w:val="1"/>
          <w:numId w:val="2"/>
        </w:numPr>
        <w:spacing w:line="360" w:lineRule="auto"/>
        <w:rPr>
          <w:rFonts w:ascii="黑体" w:eastAsia="黑体" w:hAnsi="黑体" w:cs="Times New Roman"/>
          <w:szCs w:val="24"/>
        </w:rPr>
      </w:pPr>
      <w:r w:rsidRPr="00C913B5">
        <w:rPr>
          <w:rFonts w:ascii="黑体" w:eastAsia="黑体" w:hAnsi="黑体" w:cs="Times New Roman" w:hint="eastAsia"/>
          <w:b/>
          <w:szCs w:val="24"/>
        </w:rPr>
        <w:t>服务期：</w:t>
      </w:r>
      <w:r w:rsidRPr="00C913B5">
        <w:rPr>
          <w:rFonts w:ascii="黑体" w:eastAsia="黑体" w:hAnsi="黑体" w:cs="Times New Roman" w:hint="eastAsia"/>
          <w:szCs w:val="24"/>
        </w:rPr>
        <w:t>自合同签订之日起至</w:t>
      </w:r>
      <w:r w:rsidRPr="00C913B5">
        <w:rPr>
          <w:rFonts w:ascii="黑体" w:eastAsia="黑体" w:hAnsi="黑体" w:cs="Times New Roman"/>
          <w:szCs w:val="24"/>
        </w:rPr>
        <w:t>3</w:t>
      </w:r>
      <w:r w:rsidRPr="00C913B5">
        <w:rPr>
          <w:rFonts w:ascii="黑体" w:eastAsia="黑体" w:hAnsi="黑体" w:cs="Times New Roman" w:hint="eastAsia"/>
          <w:szCs w:val="24"/>
        </w:rPr>
        <w:t>年。</w:t>
      </w:r>
    </w:p>
    <w:p w:rsidR="00C913B5" w:rsidRPr="00C913B5" w:rsidRDefault="00C913B5" w:rsidP="00C913B5">
      <w:pPr>
        <w:numPr>
          <w:ilvl w:val="1"/>
          <w:numId w:val="2"/>
        </w:numPr>
        <w:spacing w:line="360" w:lineRule="auto"/>
        <w:rPr>
          <w:rFonts w:ascii="黑体" w:eastAsia="黑体" w:hAnsi="黑体" w:cs="Times New Roman"/>
          <w:b/>
          <w:szCs w:val="24"/>
        </w:rPr>
      </w:pPr>
      <w:r w:rsidRPr="00C913B5">
        <w:rPr>
          <w:rFonts w:ascii="黑体" w:eastAsia="黑体" w:hAnsi="黑体" w:cs="Times New Roman" w:hint="eastAsia"/>
          <w:b/>
          <w:szCs w:val="24"/>
        </w:rPr>
        <w:t>服务</w:t>
      </w:r>
      <w:r w:rsidRPr="00C913B5">
        <w:rPr>
          <w:rFonts w:ascii="黑体" w:eastAsia="黑体" w:hAnsi="黑体" w:cs="Times New Roman"/>
          <w:b/>
          <w:szCs w:val="24"/>
        </w:rPr>
        <w:t>地点：</w:t>
      </w:r>
      <w:r w:rsidRPr="00C913B5">
        <w:rPr>
          <w:rFonts w:ascii="黑体" w:eastAsia="黑体" w:hAnsi="黑体" w:cs="Times New Roman" w:hint="eastAsia"/>
          <w:szCs w:val="24"/>
        </w:rPr>
        <w:t>采购人</w:t>
      </w:r>
      <w:r w:rsidRPr="00C913B5">
        <w:rPr>
          <w:rFonts w:ascii="黑体" w:eastAsia="黑体" w:hAnsi="黑体" w:cs="Times New Roman"/>
          <w:szCs w:val="24"/>
        </w:rPr>
        <w:t>指定地点。</w:t>
      </w:r>
    </w:p>
    <w:p w:rsidR="00C913B5" w:rsidRPr="00C913B5" w:rsidRDefault="00C913B5" w:rsidP="00C913B5">
      <w:pPr>
        <w:numPr>
          <w:ilvl w:val="1"/>
          <w:numId w:val="2"/>
        </w:numPr>
        <w:spacing w:line="360" w:lineRule="auto"/>
        <w:rPr>
          <w:rFonts w:ascii="黑体" w:eastAsia="黑体" w:hAnsi="黑体" w:cs="Times New Roman"/>
          <w:b/>
          <w:szCs w:val="24"/>
        </w:rPr>
      </w:pPr>
      <w:r w:rsidRPr="00C913B5">
        <w:rPr>
          <w:rFonts w:ascii="黑体" w:eastAsia="黑体" w:hAnsi="黑体" w:cs="Times New Roman" w:hint="eastAsia"/>
          <w:b/>
          <w:szCs w:val="24"/>
        </w:rPr>
        <w:t>付款方式：</w:t>
      </w:r>
    </w:p>
    <w:p w:rsidR="00C913B5" w:rsidRPr="00C913B5" w:rsidRDefault="00C913B5" w:rsidP="00C913B5">
      <w:pPr>
        <w:numPr>
          <w:ilvl w:val="0"/>
          <w:numId w:val="3"/>
        </w:numPr>
        <w:tabs>
          <w:tab w:val="left" w:pos="426"/>
        </w:tabs>
        <w:spacing w:line="360" w:lineRule="auto"/>
        <w:rPr>
          <w:rFonts w:ascii="黑体" w:eastAsia="黑体" w:hAnsi="黑体" w:cs="黑体"/>
        </w:rPr>
      </w:pPr>
      <w:r w:rsidRPr="00C913B5">
        <w:rPr>
          <w:rFonts w:ascii="黑体" w:eastAsia="黑体" w:hAnsi="宋体" w:cs="黑体" w:hint="eastAsia"/>
          <w:szCs w:val="21"/>
          <w:lang w:bidi="ar"/>
        </w:rPr>
        <w:t>采购人在本合同生效且成交供应商开始履行义务后，</w:t>
      </w:r>
      <w:r w:rsidRPr="00C913B5">
        <w:rPr>
          <w:rFonts w:ascii="黑体" w:eastAsia="黑体" w:hAnsi="黑体" w:cs="黑体" w:hint="eastAsia"/>
        </w:rPr>
        <w:t>服务费按半年度结算，每年度服务费共分2期支付。由中标人提供上半年度人员服务考核情况及发票，经采购人检查验收核对无误后，于15个工作日内支付上一半年度费用，采购人有权根据服务周期内工作内容及服务考核评估情况调整支付服务经费。</w:t>
      </w:r>
    </w:p>
    <w:p w:rsidR="00C913B5" w:rsidRPr="00C913B5" w:rsidRDefault="00C913B5" w:rsidP="00C913B5">
      <w:pPr>
        <w:numPr>
          <w:ilvl w:val="0"/>
          <w:numId w:val="3"/>
        </w:numPr>
        <w:tabs>
          <w:tab w:val="left" w:pos="426"/>
        </w:tabs>
        <w:spacing w:line="360" w:lineRule="auto"/>
        <w:rPr>
          <w:rFonts w:ascii="黑体" w:eastAsia="黑体" w:hAnsi="黑体" w:cs="黑体"/>
        </w:rPr>
      </w:pPr>
      <w:r w:rsidRPr="00C913B5">
        <w:rPr>
          <w:rFonts w:ascii="黑体" w:eastAsia="黑体" w:hAnsi="黑体" w:cs="黑体" w:hint="eastAsia"/>
        </w:rPr>
        <w:t>每期付款前，成交人须提供等额有效的税务发票给采购人，以便采购人及时办理支付手续，未按采购人提供的要求开具发票的将无法支付服务费。</w:t>
      </w:r>
    </w:p>
    <w:p w:rsidR="00C913B5" w:rsidRPr="00C913B5" w:rsidRDefault="00C913B5" w:rsidP="00C913B5">
      <w:pPr>
        <w:numPr>
          <w:ilvl w:val="0"/>
          <w:numId w:val="3"/>
        </w:numPr>
        <w:tabs>
          <w:tab w:val="left" w:pos="426"/>
        </w:tabs>
        <w:spacing w:line="360" w:lineRule="auto"/>
        <w:rPr>
          <w:rFonts w:ascii="黑体" w:eastAsia="黑体" w:hAnsi="黑体" w:cs="黑体"/>
          <w:szCs w:val="21"/>
        </w:rPr>
      </w:pPr>
      <w:r w:rsidRPr="00C913B5">
        <w:rPr>
          <w:rFonts w:ascii="黑体" w:eastAsia="黑体" w:hAnsi="黑体" w:cs="黑体" w:hint="eastAsia"/>
        </w:rPr>
        <w:lastRenderedPageBreak/>
        <w:t>如服务期与上年度服务合同有重叠或脱节等情况，在合同中作调整，付款按具体服务月份根据每月单价进行支付。</w:t>
      </w:r>
    </w:p>
    <w:p w:rsidR="00C913B5" w:rsidRPr="00C913B5" w:rsidRDefault="00C913B5" w:rsidP="00C913B5">
      <w:pPr>
        <w:numPr>
          <w:ilvl w:val="1"/>
          <w:numId w:val="2"/>
        </w:numPr>
        <w:spacing w:line="360" w:lineRule="auto"/>
        <w:rPr>
          <w:rFonts w:ascii="黑体" w:eastAsia="黑体" w:hAnsi="黑体" w:cs="Times New Roman"/>
          <w:b/>
          <w:szCs w:val="24"/>
        </w:rPr>
      </w:pPr>
      <w:r w:rsidRPr="00C913B5">
        <w:rPr>
          <w:rFonts w:ascii="黑体" w:eastAsia="黑体" w:hAnsi="黑体" w:cs="Times New Roman" w:hint="eastAsia"/>
          <w:b/>
          <w:szCs w:val="24"/>
        </w:rPr>
        <w:t>价格</w:t>
      </w:r>
      <w:r w:rsidRPr="00C913B5">
        <w:rPr>
          <w:rFonts w:ascii="黑体" w:eastAsia="黑体" w:hAnsi="黑体" w:cs="Times New Roman"/>
          <w:b/>
          <w:szCs w:val="24"/>
        </w:rPr>
        <w:t>标准</w:t>
      </w:r>
    </w:p>
    <w:p w:rsidR="00C913B5" w:rsidRPr="00C913B5" w:rsidRDefault="00C913B5" w:rsidP="00C913B5">
      <w:pPr>
        <w:spacing w:line="360" w:lineRule="auto"/>
        <w:ind w:left="420" w:firstLineChars="200" w:firstLine="420"/>
        <w:rPr>
          <w:rFonts w:ascii="黑体" w:eastAsia="黑体" w:hAnsi="黑体" w:cs="Times New Roman"/>
          <w:szCs w:val="24"/>
        </w:rPr>
      </w:pPr>
      <w:r w:rsidRPr="00C913B5">
        <w:rPr>
          <w:rFonts w:ascii="黑体" w:eastAsia="黑体" w:hAnsi="黑体" w:cs="Times New Roman" w:hint="eastAsia"/>
          <w:szCs w:val="24"/>
        </w:rPr>
        <w:t>根据《东莞市政府购买社会工作服务实施办法》（东府办〔2021〕8号文件要求，本项目经费标准“项目总经费按照业务活动成本不低于86%（人力成本不低于83%，服务活动成本为3%）、管理成本不高于14%的比例进行编制。社会工作专业人员平均人力成本按照东莞市机关事业单位四类2档聘员的人员经费供给标准核算”。注：中标人给社工实际支付若低于此标准，则中标人须退款未支付社工费用部分给采购人。</w:t>
      </w:r>
    </w:p>
    <w:p w:rsidR="00C913B5" w:rsidRPr="00C913B5" w:rsidRDefault="00C913B5" w:rsidP="00C913B5">
      <w:pPr>
        <w:numPr>
          <w:ilvl w:val="1"/>
          <w:numId w:val="2"/>
        </w:numPr>
        <w:spacing w:line="360" w:lineRule="auto"/>
        <w:rPr>
          <w:rFonts w:ascii="黑体" w:eastAsia="黑体" w:hAnsi="黑体" w:cs="Times New Roman"/>
          <w:b/>
          <w:szCs w:val="24"/>
        </w:rPr>
      </w:pPr>
      <w:r w:rsidRPr="00C913B5">
        <w:rPr>
          <w:rFonts w:ascii="黑体" w:eastAsia="黑体" w:hAnsi="黑体" w:cs="Times New Roman" w:hint="eastAsia"/>
          <w:b/>
          <w:szCs w:val="24"/>
        </w:rPr>
        <w:t>报价要求</w:t>
      </w:r>
    </w:p>
    <w:p w:rsidR="00C913B5" w:rsidRPr="00C913B5" w:rsidRDefault="00C913B5" w:rsidP="00C913B5">
      <w:pPr>
        <w:widowControl/>
        <w:numPr>
          <w:ilvl w:val="0"/>
          <w:numId w:val="4"/>
        </w:numPr>
        <w:spacing w:line="360" w:lineRule="auto"/>
        <w:contextualSpacing/>
        <w:rPr>
          <w:rFonts w:ascii="黑体" w:eastAsia="黑体" w:hAnsi="黑体" w:cs="Times New Roman"/>
          <w:szCs w:val="21"/>
        </w:rPr>
      </w:pPr>
      <w:r w:rsidRPr="00C913B5">
        <w:rPr>
          <w:rFonts w:ascii="黑体" w:eastAsia="黑体" w:hAnsi="宋体" w:cs="黑体" w:hint="eastAsia"/>
          <w:iCs/>
          <w:szCs w:val="21"/>
        </w:rPr>
        <w:t>报价为完成全部合同责任的总花费和成交供应商因承包本合同需缴纳的一切税费，并应包含但不限于以下全部费用：各项管理费、督导、人员工资、福利、活动宣传费及开展活动所需的其它费用、医疗保险费、社保费、津贴、加班费、网络费、相关设备购置及维修费、活动差旅费、财务费用、利润、风险金、税金等一切技术和后期服务费（含相关技术指导和培训费）等所有不可预见的隐含费用（以上费用如涉及多次需求，所有费用都包含在内）。</w:t>
      </w:r>
    </w:p>
    <w:p w:rsidR="00C913B5" w:rsidRPr="00C913B5" w:rsidRDefault="00C913B5" w:rsidP="00C913B5">
      <w:pPr>
        <w:numPr>
          <w:ilvl w:val="0"/>
          <w:numId w:val="1"/>
        </w:numPr>
        <w:tabs>
          <w:tab w:val="left" w:pos="426"/>
        </w:tabs>
        <w:spacing w:beforeLines="100" w:before="312" w:line="360" w:lineRule="auto"/>
        <w:rPr>
          <w:rFonts w:ascii="黑体" w:eastAsia="黑体" w:hAnsi="黑体" w:cs="Times New Roman"/>
          <w:b/>
          <w:szCs w:val="24"/>
        </w:rPr>
      </w:pPr>
      <w:r w:rsidRPr="00C913B5">
        <w:rPr>
          <w:rFonts w:ascii="黑体" w:eastAsia="黑体" w:hAnsi="黑体" w:cs="Times New Roman" w:hint="eastAsia"/>
          <w:b/>
          <w:szCs w:val="24"/>
        </w:rPr>
        <w:t>技术要求</w:t>
      </w:r>
    </w:p>
    <w:p w:rsidR="00C913B5" w:rsidRPr="00C913B5" w:rsidRDefault="00C913B5" w:rsidP="00C913B5">
      <w:pPr>
        <w:numPr>
          <w:ilvl w:val="0"/>
          <w:numId w:val="5"/>
        </w:numPr>
        <w:tabs>
          <w:tab w:val="left" w:pos="426"/>
        </w:tabs>
        <w:spacing w:beforeLines="100" w:before="312" w:line="360" w:lineRule="auto"/>
        <w:rPr>
          <w:rFonts w:ascii="黑体" w:eastAsia="黑体" w:hAnsi="黑体" w:cs="Times New Roman"/>
          <w:b/>
        </w:rPr>
      </w:pPr>
      <w:r w:rsidRPr="00C913B5">
        <w:rPr>
          <w:rFonts w:ascii="黑体" w:eastAsia="黑体" w:hAnsi="黑体" w:cs="Times New Roman" w:hint="eastAsia"/>
          <w:b/>
        </w:rPr>
        <w:t>服务目的</w:t>
      </w:r>
    </w:p>
    <w:p w:rsidR="00C913B5" w:rsidRPr="00C913B5" w:rsidRDefault="00C913B5" w:rsidP="00C913B5">
      <w:pPr>
        <w:tabs>
          <w:tab w:val="left" w:pos="426"/>
        </w:tabs>
        <w:spacing w:line="360" w:lineRule="auto"/>
        <w:ind w:left="420" w:firstLineChars="200" w:firstLine="420"/>
        <w:rPr>
          <w:rFonts w:ascii="黑体" w:eastAsia="黑体" w:hAnsi="黑体" w:cs="Times New Roman"/>
        </w:rPr>
      </w:pPr>
      <w:r w:rsidRPr="00C913B5">
        <w:rPr>
          <w:rFonts w:ascii="黑体" w:eastAsia="黑体" w:hAnsi="黑体" w:cs="Times New Roman" w:hint="eastAsia"/>
        </w:rPr>
        <w:t>结合我市志愿服务工作要求，大力弘扬“奉献、友爱、互助、进步”的志愿精神，以多种服务途径模式，整合清溪镇内村居志愿服务队、校企志愿服务队、社会自发志愿服务组织等力量，协助开展志愿者服务项目及活动，加强志愿服务组织内外部建设，扩大全镇志愿公益服务的覆盖面及影响力。</w:t>
      </w:r>
    </w:p>
    <w:p w:rsidR="00C913B5" w:rsidRPr="00C913B5" w:rsidRDefault="00C913B5" w:rsidP="00C913B5">
      <w:pPr>
        <w:numPr>
          <w:ilvl w:val="0"/>
          <w:numId w:val="5"/>
        </w:numPr>
        <w:tabs>
          <w:tab w:val="left" w:pos="426"/>
        </w:tabs>
        <w:spacing w:beforeLines="100" w:before="312" w:line="360" w:lineRule="auto"/>
        <w:rPr>
          <w:rFonts w:ascii="黑体" w:eastAsia="黑体" w:hAnsi="黑体" w:cs="宋体"/>
          <w:b/>
          <w:color w:val="000000"/>
          <w:sz w:val="22"/>
        </w:rPr>
      </w:pPr>
      <w:r w:rsidRPr="00C913B5">
        <w:rPr>
          <w:rFonts w:ascii="黑体" w:eastAsia="黑体" w:hAnsi="黑体" w:cs="Times New Roman" w:hint="eastAsia"/>
          <w:b/>
        </w:rPr>
        <w:t>项目服务内容</w:t>
      </w:r>
    </w:p>
    <w:p w:rsidR="00C913B5" w:rsidRPr="00C913B5" w:rsidRDefault="00C913B5" w:rsidP="00C913B5">
      <w:pPr>
        <w:numPr>
          <w:ilvl w:val="0"/>
          <w:numId w:val="6"/>
        </w:numPr>
        <w:tabs>
          <w:tab w:val="left" w:pos="426"/>
        </w:tabs>
        <w:spacing w:line="360" w:lineRule="auto"/>
        <w:ind w:firstLineChars="200" w:firstLine="420"/>
        <w:rPr>
          <w:rFonts w:ascii="黑体" w:eastAsia="黑体" w:hAnsi="黑体" w:cs="宋体"/>
          <w:color w:val="000000"/>
          <w:sz w:val="22"/>
        </w:rPr>
      </w:pPr>
      <w:r w:rsidRPr="00C913B5">
        <w:rPr>
          <w:rFonts w:ascii="黑体" w:eastAsia="黑体" w:hAnsi="黑体" w:cs="黑体"/>
        </w:rPr>
        <w:t>常规服务</w:t>
      </w:r>
    </w:p>
    <w:p w:rsidR="00C913B5" w:rsidRPr="00C913B5" w:rsidRDefault="00C913B5" w:rsidP="00C913B5">
      <w:pPr>
        <w:spacing w:line="360" w:lineRule="auto"/>
        <w:ind w:firstLineChars="200" w:firstLine="440"/>
        <w:rPr>
          <w:rFonts w:ascii="黑体" w:eastAsia="黑体" w:hAnsi="黑体" w:cs="宋体"/>
          <w:color w:val="000000"/>
          <w:sz w:val="22"/>
        </w:rPr>
      </w:pPr>
      <w:r w:rsidRPr="00C913B5">
        <w:rPr>
          <w:rFonts w:ascii="黑体" w:eastAsia="黑体" w:hAnsi="黑体" w:cs="宋体"/>
          <w:color w:val="000000"/>
          <w:sz w:val="22"/>
        </w:rPr>
        <w:t>①运用科学的专业知识和技巧、以个别化的方式为有需要志愿者个人或家庭提供物质和心理方面的支持和服务，以协助志愿者个人或家庭减低压力、缓解问题、挖掘生命潜能，不断提高志愿者的心理归属和服务动力。</w:t>
      </w:r>
    </w:p>
    <w:p w:rsidR="00C913B5" w:rsidRPr="00C913B5" w:rsidRDefault="00C913B5" w:rsidP="00C913B5">
      <w:pPr>
        <w:spacing w:line="360" w:lineRule="auto"/>
        <w:ind w:firstLineChars="200" w:firstLine="440"/>
        <w:rPr>
          <w:rFonts w:ascii="黑体" w:eastAsia="黑体" w:hAnsi="黑体" w:cs="宋体"/>
          <w:color w:val="000000"/>
          <w:sz w:val="22"/>
        </w:rPr>
      </w:pPr>
      <w:r w:rsidRPr="00C913B5">
        <w:rPr>
          <w:rFonts w:ascii="黑体" w:eastAsia="黑体" w:hAnsi="黑体" w:cs="宋体"/>
          <w:color w:val="000000"/>
          <w:sz w:val="22"/>
        </w:rPr>
        <w:t>②通过小组志愿者成员之间形成良性互动和学习，使参加小组的志愿者获得心理/行为的转变、社会功能的恢复和发展。</w:t>
      </w:r>
    </w:p>
    <w:p w:rsidR="00C913B5" w:rsidRPr="00C913B5" w:rsidRDefault="00C913B5" w:rsidP="00C913B5">
      <w:pPr>
        <w:spacing w:line="360" w:lineRule="auto"/>
        <w:ind w:firstLineChars="200" w:firstLine="440"/>
        <w:rPr>
          <w:rFonts w:ascii="黑体" w:eastAsia="黑体" w:hAnsi="黑体" w:cs="宋体"/>
          <w:color w:val="000000"/>
          <w:sz w:val="22"/>
        </w:rPr>
      </w:pPr>
      <w:r w:rsidRPr="00C913B5">
        <w:rPr>
          <w:rFonts w:ascii="黑体" w:eastAsia="黑体" w:hAnsi="黑体" w:cs="宋体"/>
          <w:color w:val="000000"/>
          <w:sz w:val="22"/>
        </w:rPr>
        <w:t>③推动公益志愿服务的发展增强、促进、维持和恢复尽可能好的社会功能，推动社会文明进程。</w:t>
      </w:r>
    </w:p>
    <w:p w:rsidR="00C913B5" w:rsidRPr="00C913B5" w:rsidRDefault="00C913B5" w:rsidP="00C913B5">
      <w:pPr>
        <w:numPr>
          <w:ilvl w:val="0"/>
          <w:numId w:val="6"/>
        </w:numPr>
        <w:tabs>
          <w:tab w:val="left" w:pos="426"/>
        </w:tabs>
        <w:spacing w:line="360" w:lineRule="auto"/>
        <w:ind w:firstLineChars="200" w:firstLine="420"/>
        <w:rPr>
          <w:rFonts w:ascii="黑体" w:eastAsia="黑体" w:hAnsi="黑体" w:cs="宋体"/>
          <w:color w:val="000000"/>
          <w:sz w:val="22"/>
        </w:rPr>
      </w:pPr>
      <w:r w:rsidRPr="00C913B5">
        <w:rPr>
          <w:rFonts w:ascii="黑体" w:eastAsia="黑体" w:hAnsi="黑体" w:cs="黑体"/>
        </w:rPr>
        <w:t>项目（或系列、大型）服务计划</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lastRenderedPageBreak/>
        <w:t>①阳光成长爱心助学项目</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t>联合团委、志愿者以及爱心人士到学生家中，观察学生的居住条件，向家长了解学生的学习成绩和近来生活状况，然后为孩子们送去衣服、书包、书籍等，为镇内贫困学生提供物质帮助和精神支持。</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t>②“志囊团”培训计划</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t>在志愿者协会培训部不断完善的基础上，社工联合培训部骨干开展各项培训活动，由最初的单一性的志愿者入门培训，逐渐增加培训元素，在增加服务技能方面培训的同时，培训团队的队员们开始从宏观层面出发，着眼于志愿团队的整体发展和运作，在此基础上将志愿者个人心态、素质以及团队关系等因素加入志愿者培训计划中，形成了志愿培训内容、形式多样多彩的势态。与此同时，培训团队亦不断吸收新鲜血液，并在发展中不断完善培训机制，最终实现培训的专业化。</w:t>
      </w:r>
    </w:p>
    <w:p w:rsidR="00C913B5" w:rsidRPr="00C913B5" w:rsidRDefault="00C913B5" w:rsidP="00C913B5">
      <w:pPr>
        <w:numPr>
          <w:ilvl w:val="0"/>
          <w:numId w:val="6"/>
        </w:numPr>
        <w:tabs>
          <w:tab w:val="left" w:pos="426"/>
        </w:tabs>
        <w:spacing w:line="360" w:lineRule="auto"/>
        <w:ind w:firstLineChars="200" w:firstLine="420"/>
        <w:rPr>
          <w:rFonts w:ascii="黑体" w:eastAsia="黑体" w:hAnsi="黑体" w:cs="宋体"/>
          <w:color w:val="000000"/>
          <w:sz w:val="22"/>
        </w:rPr>
      </w:pPr>
      <w:r w:rsidRPr="00C913B5">
        <w:rPr>
          <w:rFonts w:ascii="黑体" w:eastAsia="黑体" w:hAnsi="黑体" w:cs="黑体"/>
        </w:rPr>
        <w:t>其它服务</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t>①行政任务：根据用人单位的工作安排，不定时需跟进行政任务，如志愿服务相关工作会议、培训等；</w:t>
      </w:r>
    </w:p>
    <w:p w:rsidR="00C913B5" w:rsidRPr="00C913B5" w:rsidRDefault="00C913B5" w:rsidP="00C913B5">
      <w:pPr>
        <w:spacing w:line="440" w:lineRule="exact"/>
        <w:ind w:firstLineChars="200" w:firstLine="440"/>
        <w:rPr>
          <w:rFonts w:ascii="黑体" w:eastAsia="黑体" w:hAnsi="黑体" w:cs="宋体"/>
          <w:color w:val="000000"/>
          <w:sz w:val="22"/>
        </w:rPr>
      </w:pPr>
      <w:r w:rsidRPr="00C913B5">
        <w:rPr>
          <w:rFonts w:ascii="黑体" w:eastAsia="黑体" w:hAnsi="黑体" w:cs="宋体"/>
          <w:color w:val="000000"/>
          <w:sz w:val="22"/>
        </w:rPr>
        <w:t>②成员单位常态化活动或其他部门临时活动志愿协助；</w:t>
      </w:r>
    </w:p>
    <w:p w:rsidR="00C913B5" w:rsidRPr="00C913B5" w:rsidRDefault="00C913B5" w:rsidP="00C913B5">
      <w:pPr>
        <w:spacing w:line="440" w:lineRule="exact"/>
        <w:ind w:firstLineChars="200" w:firstLine="440"/>
        <w:rPr>
          <w:rFonts w:ascii="黑体" w:eastAsia="黑体" w:hAnsi="黑体" w:cs="宋体"/>
          <w:b/>
          <w:color w:val="000000"/>
          <w:sz w:val="22"/>
        </w:rPr>
      </w:pPr>
      <w:r w:rsidRPr="00C913B5">
        <w:rPr>
          <w:rFonts w:ascii="黑体" w:eastAsia="黑体" w:hAnsi="黑体" w:cs="宋体"/>
          <w:color w:val="000000"/>
          <w:sz w:val="22"/>
        </w:rPr>
        <w:t>③上级以及镇委镇政府中心工作要求开展的工作任务，如疫情防控、文明创建等相关志愿服务。</w:t>
      </w:r>
    </w:p>
    <w:p w:rsidR="00C913B5" w:rsidRPr="00C913B5" w:rsidRDefault="00C913B5" w:rsidP="00C913B5">
      <w:pPr>
        <w:numPr>
          <w:ilvl w:val="0"/>
          <w:numId w:val="5"/>
        </w:numPr>
        <w:tabs>
          <w:tab w:val="left" w:pos="426"/>
        </w:tabs>
        <w:spacing w:beforeLines="100" w:before="312" w:line="360" w:lineRule="auto"/>
        <w:rPr>
          <w:rFonts w:ascii="黑体" w:eastAsia="黑体" w:hAnsi="黑体" w:cs="宋体"/>
          <w:b/>
          <w:color w:val="000000"/>
          <w:sz w:val="22"/>
        </w:rPr>
      </w:pPr>
      <w:r w:rsidRPr="00C913B5">
        <w:rPr>
          <w:rFonts w:ascii="黑体" w:eastAsia="黑体" w:hAnsi="黑体" w:cs="Times New Roman" w:hint="eastAsia"/>
          <w:b/>
        </w:rPr>
        <w:t>服务对象及标准（以一年为例）</w:t>
      </w:r>
    </w:p>
    <w:tbl>
      <w:tblPr>
        <w:tblW w:w="8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
        <w:gridCol w:w="4467"/>
        <w:gridCol w:w="1262"/>
        <w:gridCol w:w="1597"/>
      </w:tblGrid>
      <w:tr w:rsidR="00C913B5" w:rsidRPr="00C913B5" w:rsidTr="00E56A6C">
        <w:trPr>
          <w:trHeight w:val="567"/>
          <w:jc w:val="center"/>
        </w:trPr>
        <w:tc>
          <w:tcPr>
            <w:tcW w:w="5952" w:type="dxa"/>
            <w:gridSpan w:val="2"/>
            <w:vAlign w:val="center"/>
          </w:tcPr>
          <w:p w:rsidR="00C913B5" w:rsidRPr="00C913B5" w:rsidRDefault="00C913B5" w:rsidP="00C913B5">
            <w:pPr>
              <w:spacing w:line="360" w:lineRule="auto"/>
              <w:jc w:val="center"/>
              <w:rPr>
                <w:rFonts w:ascii="黑体" w:eastAsia="黑体" w:hAnsi="黑体" w:cs="宋体"/>
                <w:b/>
                <w:bCs/>
                <w:color w:val="000000"/>
                <w:sz w:val="22"/>
              </w:rPr>
            </w:pPr>
            <w:r w:rsidRPr="00C913B5">
              <w:rPr>
                <w:rFonts w:ascii="黑体" w:eastAsia="黑体" w:hAnsi="黑体" w:cs="宋体" w:hint="eastAsia"/>
                <w:b/>
                <w:bCs/>
                <w:color w:val="000000"/>
                <w:sz w:val="22"/>
              </w:rPr>
              <w:t>服务内容</w:t>
            </w:r>
          </w:p>
        </w:tc>
        <w:tc>
          <w:tcPr>
            <w:tcW w:w="1262" w:type="dxa"/>
            <w:vAlign w:val="center"/>
          </w:tcPr>
          <w:p w:rsidR="00C913B5" w:rsidRPr="00C913B5" w:rsidRDefault="00C913B5" w:rsidP="00C913B5">
            <w:pPr>
              <w:spacing w:line="360" w:lineRule="auto"/>
              <w:jc w:val="center"/>
              <w:rPr>
                <w:rFonts w:ascii="黑体" w:eastAsia="黑体" w:hAnsi="黑体" w:cs="宋体"/>
                <w:b/>
                <w:bCs/>
                <w:color w:val="000000"/>
                <w:sz w:val="22"/>
              </w:rPr>
            </w:pPr>
            <w:r w:rsidRPr="00C913B5">
              <w:rPr>
                <w:rFonts w:ascii="黑体" w:eastAsia="黑体" w:hAnsi="黑体" w:cs="宋体" w:hint="eastAsia"/>
                <w:b/>
                <w:bCs/>
                <w:color w:val="000000"/>
                <w:sz w:val="22"/>
              </w:rPr>
              <w:t>服务指标</w:t>
            </w:r>
          </w:p>
        </w:tc>
        <w:tc>
          <w:tcPr>
            <w:tcW w:w="1597" w:type="dxa"/>
            <w:vAlign w:val="center"/>
          </w:tcPr>
          <w:p w:rsidR="00C913B5" w:rsidRPr="00C913B5" w:rsidRDefault="00C913B5" w:rsidP="00C913B5">
            <w:pPr>
              <w:spacing w:line="360" w:lineRule="auto"/>
              <w:jc w:val="center"/>
              <w:rPr>
                <w:rFonts w:ascii="黑体" w:eastAsia="黑体" w:hAnsi="黑体" w:cs="宋体"/>
                <w:b/>
                <w:bCs/>
                <w:color w:val="000000"/>
                <w:sz w:val="22"/>
              </w:rPr>
            </w:pPr>
            <w:r w:rsidRPr="00C913B5">
              <w:rPr>
                <w:rFonts w:ascii="黑体" w:eastAsia="黑体" w:hAnsi="黑体" w:cs="宋体" w:hint="eastAsia"/>
                <w:b/>
                <w:bCs/>
                <w:color w:val="000000"/>
                <w:sz w:val="22"/>
              </w:rPr>
              <w:t>受益人次</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咨询/建档</w:t>
            </w:r>
          </w:p>
        </w:tc>
        <w:tc>
          <w:tcPr>
            <w:tcW w:w="4467" w:type="dxa"/>
            <w:vAlign w:val="center"/>
          </w:tcPr>
          <w:p w:rsidR="00C913B5" w:rsidRPr="00C913B5" w:rsidRDefault="00C913B5" w:rsidP="00C913B5">
            <w:pPr>
              <w:spacing w:line="360" w:lineRule="auto"/>
              <w:rPr>
                <w:rFonts w:ascii="黑体" w:eastAsia="黑体" w:hAnsi="黑体" w:cs="宋体"/>
                <w:color w:val="000000"/>
                <w:sz w:val="22"/>
              </w:rPr>
            </w:pPr>
            <w:r w:rsidRPr="00C913B5">
              <w:rPr>
                <w:rFonts w:ascii="黑体" w:eastAsia="黑体" w:hAnsi="黑体" w:cs="宋体" w:hint="eastAsia"/>
                <w:color w:val="000000"/>
                <w:sz w:val="22"/>
              </w:rPr>
              <w:t>主动为有需求的志愿者提供建档服务，收集他们的基本信息、潜在需求等资料，建立一人一档。</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30次</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30人次以上</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个案</w:t>
            </w:r>
          </w:p>
        </w:tc>
        <w:tc>
          <w:tcPr>
            <w:tcW w:w="446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根据青少年或志愿者的需求，运用社会工作专业的知识、方法和技巧，帮助他们个人发掘和运用自身及其周围的资源，改善个人与社会环境之间的适应状况，实现他们对自我的尊重、肯定和能力的重塑。</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4个</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4人次以上</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小组</w:t>
            </w:r>
          </w:p>
        </w:tc>
        <w:tc>
          <w:tcPr>
            <w:tcW w:w="446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针对有共同问题或者共同需求的青少年或志愿者，开展教育、支持及其他类型的小组服务，通过小组模式促使成员之间有目的地互动互助，使参加小组的个人获得行为的改变、社会功能的恢复和发展。</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2个，开展小组节次10节</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96人次以上</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lastRenderedPageBreak/>
              <w:t>活动</w:t>
            </w:r>
          </w:p>
        </w:tc>
        <w:tc>
          <w:tcPr>
            <w:tcW w:w="4467" w:type="dxa"/>
            <w:vAlign w:val="center"/>
          </w:tcPr>
          <w:p w:rsidR="00C913B5" w:rsidRPr="00C913B5" w:rsidRDefault="00C913B5" w:rsidP="00C913B5">
            <w:pPr>
              <w:spacing w:line="360" w:lineRule="auto"/>
              <w:jc w:val="left"/>
              <w:rPr>
                <w:rFonts w:ascii="黑体" w:eastAsia="黑体" w:hAnsi="黑体" w:cs="宋体"/>
                <w:color w:val="000000"/>
                <w:sz w:val="22"/>
              </w:rPr>
            </w:pPr>
            <w:r w:rsidRPr="00C913B5">
              <w:rPr>
                <w:rFonts w:ascii="黑体" w:eastAsia="黑体" w:hAnsi="黑体" w:cs="宋体" w:hint="eastAsia"/>
                <w:color w:val="000000"/>
                <w:sz w:val="22"/>
              </w:rPr>
              <w:t>包括志愿者能力建设、志愿服务总结表彰及其他类型志愿服务活动，组织策划、对接资源、联动服务，开展特色志愿服务活动，进一步促进各基层志愿服务队伍特色志愿服务项目的常态化开展。通过志愿者培训、分享交流、参观学习、团队建设等形式，提高志愿者个人服务能力，提升志愿服务组织管理水平，发挥志愿者骨干模范带头作用，扩大清溪镇志愿者的覆盖面及影响力。</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20场</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800人次以上</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需求调研</w:t>
            </w:r>
          </w:p>
        </w:tc>
        <w:tc>
          <w:tcPr>
            <w:tcW w:w="4467" w:type="dxa"/>
            <w:vAlign w:val="center"/>
          </w:tcPr>
          <w:p w:rsidR="00C913B5" w:rsidRPr="00C913B5" w:rsidRDefault="00C913B5" w:rsidP="00C913B5">
            <w:pPr>
              <w:spacing w:line="360" w:lineRule="auto"/>
              <w:jc w:val="left"/>
              <w:rPr>
                <w:rFonts w:ascii="黑体" w:eastAsia="黑体" w:hAnsi="黑体" w:cs="宋体"/>
                <w:color w:val="000000"/>
                <w:sz w:val="22"/>
              </w:rPr>
            </w:pPr>
            <w:r w:rsidRPr="00C913B5">
              <w:rPr>
                <w:rFonts w:ascii="黑体" w:eastAsia="黑体" w:hAnsi="黑体" w:cs="宋体" w:hint="eastAsia"/>
                <w:color w:val="000000"/>
                <w:sz w:val="22"/>
              </w:rPr>
              <w:t>制定需求调查方案、需求调查问卷和需求调查报告，总结分析志愿者的服务需求。</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1份</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年度计划</w:t>
            </w:r>
          </w:p>
        </w:tc>
        <w:tc>
          <w:tcPr>
            <w:tcW w:w="4467" w:type="dxa"/>
            <w:vAlign w:val="center"/>
          </w:tcPr>
          <w:p w:rsidR="00C913B5" w:rsidRPr="00C913B5" w:rsidRDefault="00C913B5" w:rsidP="00C913B5">
            <w:pPr>
              <w:spacing w:line="360" w:lineRule="auto"/>
              <w:jc w:val="left"/>
              <w:rPr>
                <w:rFonts w:ascii="黑体" w:eastAsia="黑体" w:hAnsi="黑体" w:cs="宋体"/>
                <w:color w:val="000000"/>
                <w:sz w:val="22"/>
              </w:rPr>
            </w:pPr>
            <w:r w:rsidRPr="00C913B5">
              <w:rPr>
                <w:rFonts w:ascii="黑体" w:eastAsia="黑体" w:hAnsi="黑体" w:cs="宋体" w:hint="eastAsia"/>
                <w:color w:val="000000"/>
                <w:sz w:val="22"/>
              </w:rPr>
              <w:t>结合需求调研结果分析制定本年度服务计划</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1份</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年度总结</w:t>
            </w:r>
          </w:p>
        </w:tc>
        <w:tc>
          <w:tcPr>
            <w:tcW w:w="4467" w:type="dxa"/>
            <w:vAlign w:val="center"/>
          </w:tcPr>
          <w:p w:rsidR="00C913B5" w:rsidRPr="00C913B5" w:rsidRDefault="00C913B5" w:rsidP="00C913B5">
            <w:pPr>
              <w:spacing w:line="360" w:lineRule="auto"/>
              <w:jc w:val="left"/>
              <w:rPr>
                <w:rFonts w:ascii="黑体" w:eastAsia="黑体" w:hAnsi="黑体" w:cs="宋体"/>
                <w:color w:val="000000"/>
                <w:sz w:val="22"/>
              </w:rPr>
            </w:pPr>
            <w:r w:rsidRPr="00C913B5">
              <w:rPr>
                <w:rFonts w:ascii="黑体" w:eastAsia="黑体" w:hAnsi="黑体" w:cs="宋体" w:hint="eastAsia"/>
                <w:color w:val="000000"/>
                <w:sz w:val="22"/>
              </w:rPr>
              <w:t>总结本年度服务开展及工作进展情况</w:t>
            </w:r>
          </w:p>
        </w:tc>
        <w:tc>
          <w:tcPr>
            <w:tcW w:w="1262"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1份</w:t>
            </w:r>
          </w:p>
        </w:tc>
        <w:tc>
          <w:tcPr>
            <w:tcW w:w="159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w:t>
            </w:r>
          </w:p>
        </w:tc>
      </w:tr>
      <w:tr w:rsidR="00C913B5" w:rsidRPr="00C913B5" w:rsidTr="00E56A6C">
        <w:trPr>
          <w:trHeight w:val="567"/>
          <w:jc w:val="center"/>
        </w:trPr>
        <w:tc>
          <w:tcPr>
            <w:tcW w:w="1485"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协助用人单位完成其它有关社工的工作</w:t>
            </w:r>
          </w:p>
        </w:tc>
        <w:tc>
          <w:tcPr>
            <w:tcW w:w="4467" w:type="dxa"/>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视实际情况而定</w:t>
            </w:r>
          </w:p>
        </w:tc>
        <w:tc>
          <w:tcPr>
            <w:tcW w:w="2859" w:type="dxa"/>
            <w:gridSpan w:val="2"/>
            <w:vAlign w:val="center"/>
          </w:tcPr>
          <w:p w:rsidR="00C913B5" w:rsidRPr="00C913B5" w:rsidRDefault="00C913B5" w:rsidP="00C913B5">
            <w:pPr>
              <w:spacing w:line="360" w:lineRule="auto"/>
              <w:jc w:val="center"/>
              <w:rPr>
                <w:rFonts w:ascii="黑体" w:eastAsia="黑体" w:hAnsi="黑体" w:cs="宋体"/>
                <w:color w:val="000000"/>
                <w:sz w:val="22"/>
              </w:rPr>
            </w:pPr>
            <w:r w:rsidRPr="00C913B5">
              <w:rPr>
                <w:rFonts w:ascii="黑体" w:eastAsia="黑体" w:hAnsi="黑体" w:cs="宋体" w:hint="eastAsia"/>
                <w:color w:val="000000"/>
                <w:sz w:val="22"/>
              </w:rPr>
              <w:t>/</w:t>
            </w:r>
          </w:p>
        </w:tc>
      </w:tr>
    </w:tbl>
    <w:p w:rsidR="00C913B5" w:rsidRPr="00C913B5" w:rsidRDefault="00C913B5" w:rsidP="00C913B5">
      <w:pPr>
        <w:numPr>
          <w:ilvl w:val="0"/>
          <w:numId w:val="5"/>
        </w:numPr>
        <w:tabs>
          <w:tab w:val="left" w:pos="426"/>
        </w:tabs>
        <w:spacing w:beforeLines="100" w:before="312" w:line="360" w:lineRule="auto"/>
        <w:rPr>
          <w:rFonts w:ascii="黑体" w:eastAsia="黑体" w:hAnsi="黑体" w:cs="宋体"/>
          <w:b/>
          <w:color w:val="000000"/>
          <w:sz w:val="22"/>
        </w:rPr>
      </w:pPr>
      <w:r w:rsidRPr="00C913B5">
        <w:rPr>
          <w:rFonts w:ascii="黑体" w:eastAsia="黑体" w:hAnsi="黑体" w:cs="Times New Roman" w:hint="eastAsia"/>
          <w:b/>
        </w:rPr>
        <w:t>服务人员数量及要求</w:t>
      </w:r>
    </w:p>
    <w:p w:rsidR="00C913B5" w:rsidRPr="00C913B5" w:rsidRDefault="00C913B5" w:rsidP="00C913B5">
      <w:pPr>
        <w:numPr>
          <w:ilvl w:val="0"/>
          <w:numId w:val="7"/>
        </w:numPr>
        <w:tabs>
          <w:tab w:val="left" w:pos="426"/>
        </w:tabs>
        <w:spacing w:line="360" w:lineRule="auto"/>
        <w:rPr>
          <w:rFonts w:ascii="黑体" w:eastAsia="黑体" w:hAnsi="黑体" w:cs="黑体"/>
        </w:rPr>
      </w:pPr>
      <w:r w:rsidRPr="00C913B5">
        <w:rPr>
          <w:rFonts w:ascii="黑体" w:eastAsia="黑体" w:hAnsi="黑体" w:cs="黑体" w:hint="eastAsia"/>
        </w:rPr>
        <w:t>具有</w:t>
      </w:r>
      <w:r w:rsidRPr="00C913B5">
        <w:rPr>
          <w:rFonts w:ascii="黑体" w:eastAsia="黑体" w:hAnsi="黑体" w:cs="黑体"/>
        </w:rPr>
        <w:t>社会工作及相关专业本科</w:t>
      </w:r>
      <w:r w:rsidRPr="00C913B5">
        <w:rPr>
          <w:rFonts w:ascii="黑体" w:eastAsia="黑体" w:hAnsi="黑体" w:cs="黑体" w:hint="eastAsia"/>
        </w:rPr>
        <w:t>（</w:t>
      </w:r>
      <w:r w:rsidRPr="00C913B5">
        <w:rPr>
          <w:rFonts w:ascii="黑体" w:eastAsia="黑体" w:hAnsi="黑体" w:cs="黑体"/>
        </w:rPr>
        <w:t>或以上</w:t>
      </w:r>
      <w:r w:rsidRPr="00C913B5">
        <w:rPr>
          <w:rFonts w:ascii="黑体" w:eastAsia="黑体" w:hAnsi="黑体" w:cs="黑体" w:hint="eastAsia"/>
        </w:rPr>
        <w:t>）</w:t>
      </w:r>
      <w:r w:rsidRPr="00C913B5">
        <w:rPr>
          <w:rFonts w:ascii="黑体" w:eastAsia="黑体" w:hAnsi="黑体" w:cs="黑体"/>
        </w:rPr>
        <w:t>学历</w:t>
      </w:r>
      <w:r w:rsidRPr="00C913B5">
        <w:rPr>
          <w:rFonts w:ascii="黑体" w:eastAsia="黑体" w:hAnsi="黑体" w:cs="黑体" w:hint="eastAsia"/>
        </w:rPr>
        <w:t>或</w:t>
      </w:r>
      <w:r w:rsidRPr="00C913B5">
        <w:rPr>
          <w:rFonts w:ascii="黑体" w:eastAsia="黑体" w:hAnsi="黑体" w:cs="黑体"/>
        </w:rPr>
        <w:t>具有社会工作</w:t>
      </w:r>
      <w:r w:rsidRPr="00C913B5">
        <w:rPr>
          <w:rFonts w:ascii="黑体" w:eastAsia="黑体" w:hAnsi="黑体" w:cs="黑体" w:hint="eastAsia"/>
        </w:rPr>
        <w:t>职业</w:t>
      </w:r>
      <w:r w:rsidRPr="00C913B5">
        <w:rPr>
          <w:rFonts w:ascii="黑体" w:eastAsia="黑体" w:hAnsi="黑体" w:cs="黑体"/>
        </w:rPr>
        <w:t>资格证的</w:t>
      </w:r>
      <w:r w:rsidRPr="00C913B5">
        <w:rPr>
          <w:rFonts w:ascii="黑体" w:eastAsia="黑体" w:hAnsi="黑体" w:cs="黑体" w:hint="eastAsia"/>
        </w:rPr>
        <w:t>专业社会工作者不少于</w:t>
      </w:r>
      <w:r w:rsidRPr="00C913B5">
        <w:rPr>
          <w:rFonts w:ascii="黑体" w:eastAsia="黑体" w:hAnsi="黑体" w:cs="黑体" w:hint="eastAsia"/>
          <w:u w:val="single"/>
        </w:rPr>
        <w:t>2</w:t>
      </w:r>
      <w:r w:rsidRPr="00C913B5">
        <w:rPr>
          <w:rFonts w:ascii="黑体" w:eastAsia="黑体" w:hAnsi="黑体" w:cs="黑体" w:hint="eastAsia"/>
        </w:rPr>
        <w:t>人。</w:t>
      </w:r>
    </w:p>
    <w:p w:rsidR="00C913B5" w:rsidRPr="00C913B5" w:rsidRDefault="00C913B5" w:rsidP="00C913B5">
      <w:pPr>
        <w:numPr>
          <w:ilvl w:val="0"/>
          <w:numId w:val="7"/>
        </w:numPr>
        <w:tabs>
          <w:tab w:val="left" w:pos="426"/>
        </w:tabs>
        <w:spacing w:line="360" w:lineRule="auto"/>
        <w:rPr>
          <w:rFonts w:ascii="黑体" w:eastAsia="黑体" w:hAnsi="黑体" w:cs="黑体"/>
        </w:rPr>
      </w:pPr>
      <w:r w:rsidRPr="00C913B5">
        <w:rPr>
          <w:rFonts w:ascii="黑体" w:eastAsia="黑体" w:hAnsi="黑体" w:cs="黑体" w:hint="eastAsia"/>
        </w:rPr>
        <w:t>中标人应本着服务至上，诚信为本的宗旨，为采购人委派身体健康并符合合同要求的2名专职社工人员，同时需委派1名兼职督导监督管理指导工作人员为用人单位提供相关的优质服务。所提供的人员应具备以下基本条件：接纳服务对象，尊重服务对象的自决权、隐私权、知情权、保护其权益；能运用专业的知识、方法和技巧，为用人单位解决服务对象的实际问题和困难，为用人单位相关工作出谋划策并提供帮助；热爱社会工作，具有社会责任感和敬业精神，遵守职业操守遵守采购人的各项管理制度。</w:t>
      </w:r>
    </w:p>
    <w:p w:rsidR="00C913B5" w:rsidRPr="00C913B5" w:rsidRDefault="00C913B5" w:rsidP="00C913B5">
      <w:pPr>
        <w:numPr>
          <w:ilvl w:val="0"/>
          <w:numId w:val="7"/>
        </w:numPr>
        <w:tabs>
          <w:tab w:val="left" w:pos="426"/>
        </w:tabs>
        <w:spacing w:line="360" w:lineRule="auto"/>
        <w:rPr>
          <w:rFonts w:ascii="黑体" w:eastAsia="黑体" w:hAnsi="黑体" w:cs="黑体"/>
        </w:rPr>
      </w:pPr>
      <w:r w:rsidRPr="00C913B5">
        <w:rPr>
          <w:rFonts w:ascii="黑体" w:eastAsia="黑体" w:hAnsi="黑体" w:cs="黑体" w:hint="eastAsia"/>
        </w:rPr>
        <w:t>中标人应为社工提供督导服务，并提供至少24个小时专业培训/年，并在合同期内全部完成。</w:t>
      </w:r>
    </w:p>
    <w:p w:rsidR="00C913B5" w:rsidRPr="00C913B5" w:rsidRDefault="00C913B5" w:rsidP="00C913B5">
      <w:pPr>
        <w:numPr>
          <w:ilvl w:val="0"/>
          <w:numId w:val="7"/>
        </w:numPr>
        <w:tabs>
          <w:tab w:val="left" w:pos="426"/>
        </w:tabs>
        <w:spacing w:line="360" w:lineRule="auto"/>
        <w:rPr>
          <w:rFonts w:ascii="黑体" w:eastAsia="黑体" w:hAnsi="黑体" w:cs="黑体"/>
        </w:rPr>
      </w:pPr>
      <w:r w:rsidRPr="00C913B5">
        <w:rPr>
          <w:rFonts w:ascii="黑体" w:eastAsia="黑体" w:hAnsi="黑体" w:cs="黑体" w:hint="eastAsia"/>
        </w:rPr>
        <w:t>中标人应与社工建立劳动关系，订立和履行劳动合同，支付社工工资、并交纳相关的社会保险金等费用。</w:t>
      </w:r>
    </w:p>
    <w:p w:rsidR="00C913B5" w:rsidRPr="00C913B5" w:rsidRDefault="00C913B5" w:rsidP="00C913B5">
      <w:pPr>
        <w:numPr>
          <w:ilvl w:val="0"/>
          <w:numId w:val="7"/>
        </w:numPr>
        <w:tabs>
          <w:tab w:val="left" w:pos="426"/>
        </w:tabs>
        <w:spacing w:line="360" w:lineRule="auto"/>
        <w:rPr>
          <w:rFonts w:ascii="黑体" w:eastAsia="黑体" w:hAnsi="黑体" w:cs="黑体"/>
        </w:rPr>
      </w:pPr>
      <w:r w:rsidRPr="00C913B5">
        <w:rPr>
          <w:rFonts w:ascii="黑体" w:eastAsia="黑体" w:hAnsi="黑体" w:cs="黑体" w:hint="eastAsia"/>
        </w:rPr>
        <w:t>特殊情况（如非社工专业非持证社工的录用）须征得采购人同意。</w:t>
      </w:r>
    </w:p>
    <w:p w:rsidR="00C913B5" w:rsidRPr="00C913B5" w:rsidRDefault="00C913B5" w:rsidP="00C913B5">
      <w:pPr>
        <w:numPr>
          <w:ilvl w:val="0"/>
          <w:numId w:val="5"/>
        </w:numPr>
        <w:tabs>
          <w:tab w:val="left" w:pos="426"/>
        </w:tabs>
        <w:spacing w:beforeLines="100" w:before="312" w:line="360" w:lineRule="auto"/>
        <w:rPr>
          <w:rFonts w:ascii="黑体" w:eastAsia="黑体" w:hAnsi="黑体" w:cs="宋体"/>
          <w:b/>
          <w:color w:val="000000"/>
          <w:sz w:val="22"/>
        </w:rPr>
      </w:pPr>
      <w:r w:rsidRPr="00C913B5">
        <w:rPr>
          <w:rFonts w:ascii="黑体" w:eastAsia="黑体" w:hAnsi="黑体" w:cs="Times New Roman" w:hint="eastAsia"/>
          <w:b/>
        </w:rPr>
        <w:lastRenderedPageBreak/>
        <w:t>服务绩效综合评估</w:t>
      </w:r>
    </w:p>
    <w:p w:rsidR="00C913B5" w:rsidRPr="00C913B5" w:rsidRDefault="00C913B5" w:rsidP="00C913B5">
      <w:pPr>
        <w:numPr>
          <w:ilvl w:val="0"/>
          <w:numId w:val="8"/>
        </w:numPr>
        <w:tabs>
          <w:tab w:val="left" w:pos="426"/>
        </w:tabs>
        <w:spacing w:line="360" w:lineRule="auto"/>
        <w:rPr>
          <w:rFonts w:ascii="黑体" w:eastAsia="黑体" w:hAnsi="黑体" w:cs="黑体"/>
        </w:rPr>
      </w:pPr>
      <w:r w:rsidRPr="00C913B5">
        <w:rPr>
          <w:rFonts w:ascii="黑体" w:eastAsia="黑体" w:hAnsi="黑体" w:cs="黑体" w:hint="eastAsia"/>
        </w:rPr>
        <w:t>中标人应该对派驻社工定期进行考核评估，以促进社工能力的不断提升。</w:t>
      </w:r>
    </w:p>
    <w:p w:rsidR="00C913B5" w:rsidRPr="00C913B5" w:rsidRDefault="00C913B5" w:rsidP="00C913B5">
      <w:pPr>
        <w:numPr>
          <w:ilvl w:val="0"/>
          <w:numId w:val="8"/>
        </w:numPr>
        <w:tabs>
          <w:tab w:val="left" w:pos="426"/>
        </w:tabs>
        <w:spacing w:line="360" w:lineRule="auto"/>
        <w:rPr>
          <w:rFonts w:ascii="黑体" w:eastAsia="黑体" w:hAnsi="黑体" w:cs="黑体"/>
        </w:rPr>
      </w:pPr>
      <w:r w:rsidRPr="00C913B5">
        <w:rPr>
          <w:rFonts w:ascii="黑体" w:eastAsia="黑体" w:hAnsi="黑体" w:cs="黑体" w:hint="eastAsia"/>
        </w:rPr>
        <w:t>采购人每年为中标人提供的社工进行绩效综合评估，并根据绩效综合评估情况支付合同余款，对绩效综合评估分数在60分以下的，采购人有权单方面终止合同。</w:t>
      </w:r>
    </w:p>
    <w:p w:rsidR="00C913B5" w:rsidRPr="00C913B5" w:rsidRDefault="00C913B5" w:rsidP="00C913B5">
      <w:pPr>
        <w:numPr>
          <w:ilvl w:val="0"/>
          <w:numId w:val="8"/>
        </w:numPr>
        <w:tabs>
          <w:tab w:val="left" w:pos="426"/>
        </w:tabs>
        <w:spacing w:line="360" w:lineRule="auto"/>
        <w:rPr>
          <w:rFonts w:ascii="黑体" w:eastAsia="黑体" w:hAnsi="黑体" w:cs="黑体"/>
        </w:rPr>
      </w:pPr>
      <w:r w:rsidRPr="00C913B5">
        <w:rPr>
          <w:rFonts w:ascii="黑体" w:eastAsia="黑体" w:hAnsi="黑体" w:cs="黑体" w:hint="eastAsia"/>
        </w:rPr>
        <w:t>采购人对中标人提供服务绩效综合评估总分为100分，考核指标为用户需求第四条约定服务标准的探访情况（占50分）和个案辅导情况（占50分），具体计分方法：机构绩效综合评估分数＝（2名社工完成的探访建档总数÷合同约定完成总量）×50＋（2名社工完成的个案辅导总数÷合同约定完成总量）×50；社会救助窗口岗位和敬老院岗位社工由用人单位根据工作实际另行考核。</w:t>
      </w:r>
    </w:p>
    <w:p w:rsidR="00C913B5" w:rsidRPr="00C913B5" w:rsidRDefault="00C913B5" w:rsidP="00C913B5">
      <w:pPr>
        <w:numPr>
          <w:ilvl w:val="0"/>
          <w:numId w:val="8"/>
        </w:numPr>
        <w:tabs>
          <w:tab w:val="left" w:pos="426"/>
        </w:tabs>
        <w:spacing w:line="360" w:lineRule="auto"/>
        <w:rPr>
          <w:rFonts w:ascii="黑体" w:eastAsia="黑体" w:hAnsi="黑体" w:cs="黑体"/>
        </w:rPr>
      </w:pPr>
      <w:r w:rsidRPr="00C913B5">
        <w:rPr>
          <w:rFonts w:ascii="黑体" w:eastAsia="黑体" w:hAnsi="黑体" w:cs="黑体" w:hint="eastAsia"/>
        </w:rPr>
        <w:t>对机构绩效综合评估分数在70分（含）以上的，将按合同金额支付全额费用。对机构绩效综合评估分数在70分以下的，支付金额＝（机构绩效综合评估分数÷100）×合同金额，在支付下一期合同金额时将扣除因绩效综合评估导致扣减合同金额部分后，再将余款一次性支付给中标人；对第二期合同金额余额不足以支付因绩效综合评估导致扣减合同金额的，在全部扣除下一期合同金额后，中标人还应负责将不足扣减部分的金额退回给采购人。</w:t>
      </w:r>
    </w:p>
    <w:p w:rsidR="00C913B5" w:rsidRPr="00C913B5" w:rsidRDefault="00C913B5" w:rsidP="00C913B5">
      <w:pPr>
        <w:numPr>
          <w:ilvl w:val="0"/>
          <w:numId w:val="5"/>
        </w:numPr>
        <w:tabs>
          <w:tab w:val="left" w:pos="426"/>
        </w:tabs>
        <w:spacing w:beforeLines="100" w:before="312" w:line="360" w:lineRule="auto"/>
        <w:rPr>
          <w:rFonts w:ascii="黑体" w:eastAsia="黑体" w:hAnsi="黑体" w:cs="宋体"/>
          <w:b/>
          <w:color w:val="000000"/>
          <w:sz w:val="22"/>
        </w:rPr>
      </w:pPr>
      <w:r w:rsidRPr="00C913B5">
        <w:rPr>
          <w:rFonts w:ascii="黑体" w:eastAsia="黑体" w:hAnsi="黑体" w:cs="宋体" w:hint="eastAsia"/>
          <w:b/>
          <w:color w:val="000000"/>
          <w:sz w:val="22"/>
        </w:rPr>
        <w:t>其他要求</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在采购人进行的考核评估中，如中标人社工提供的服务未能达到协议标准或不能通过相关的工作考核，采购人有权要求中标人予以调换。</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采购人有权向中标人追究因中标人社工故意或重大过失而给采购人造成的损失。</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若中标人没能通过社工机构的统一考评，采购人有权重新选择。</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有下列情形之一的，采购人有权在执行按绩效综合评估结果支付合同金额的基础上，扣减中标人服务费用或解除合同并向中标人索要违约赔偿金：</w:t>
      </w:r>
    </w:p>
    <w:p w:rsidR="00C913B5" w:rsidRPr="00C913B5" w:rsidRDefault="00C913B5" w:rsidP="00C913B5">
      <w:pPr>
        <w:tabs>
          <w:tab w:val="left" w:pos="426"/>
        </w:tabs>
        <w:spacing w:line="360" w:lineRule="auto"/>
        <w:ind w:firstLineChars="200" w:firstLine="420"/>
        <w:rPr>
          <w:rFonts w:ascii="黑体" w:eastAsia="黑体" w:hAnsi="黑体" w:cs="黑体"/>
        </w:rPr>
      </w:pPr>
      <w:r w:rsidRPr="00C913B5">
        <w:rPr>
          <w:rFonts w:ascii="黑体" w:eastAsia="黑体" w:hAnsi="黑体" w:cs="黑体" w:hint="eastAsia"/>
        </w:rPr>
        <w:t>①中标人社工每年工作未满12个月而且中标人未采取采购人认可的补救措施的，采购人有权按照每个岗位缺岗情况扣减该岗位相应比例的费用，其中社工缺勤超过半个月不足一个月的扣减该岗位半个月的费用，即3000元，超过一个月不足一个半月的扣减6000元，依此类推。同时，该规定的执行不得与国家法律法规相冲突。②中标人社工未能按要求开展工作，采购人要求更换而中标人无法调换的。③中标人考核评估不合格的。</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中标人应为采购人委派身体健康并符合合同要求的社工。采购人有权要求提供服务的社工具有职业资格并同意登记。</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中标人需保证每名社工每年不少于24课时的培训学习或专业督导。</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中标人应对社工实行跟踪管理，接受投诉、合理调换请求并妥善处理，定期对社工进行考核。</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lastRenderedPageBreak/>
        <w:t>中标人应与社工建立劳动关系，订立和履行劳动合同，支付社工工资、交纳相关的社会保险金等费用。</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中标人每月应向采购人递交工作报告和下月工作计划。</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中标人应向采购人明确岗位人员流动状况和理由。</w:t>
      </w:r>
    </w:p>
    <w:p w:rsidR="00C913B5" w:rsidRPr="00C913B5" w:rsidRDefault="00C913B5" w:rsidP="00C913B5">
      <w:pPr>
        <w:numPr>
          <w:ilvl w:val="0"/>
          <w:numId w:val="9"/>
        </w:numPr>
        <w:tabs>
          <w:tab w:val="left" w:pos="426"/>
        </w:tabs>
        <w:spacing w:line="360" w:lineRule="auto"/>
        <w:rPr>
          <w:rFonts w:ascii="黑体" w:eastAsia="黑体" w:hAnsi="黑体" w:cs="黑体"/>
        </w:rPr>
      </w:pPr>
      <w:r w:rsidRPr="00C913B5">
        <w:rPr>
          <w:rFonts w:ascii="黑体" w:eastAsia="黑体" w:hAnsi="黑体" w:cs="黑体" w:hint="eastAsia"/>
        </w:rPr>
        <w:t>中标人社工（团队负责人）每月应不少于1次到采购人汇报工作进展情况；中标人机构行政管理人员每季度应不少于1次到采购人沟通汇报机构管理情况及社工工作情况。</w:t>
      </w:r>
    </w:p>
    <w:sectPr w:rsidR="00C913B5" w:rsidRPr="00C913B5">
      <w:pgSz w:w="11906" w:h="16838"/>
      <w:pgMar w:top="1440" w:right="1080" w:bottom="1440" w:left="108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BBEEB6A"/>
    <w:multiLevelType w:val="multilevel"/>
    <w:tmpl w:val="ABBEEB6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CA9F480A"/>
    <w:multiLevelType w:val="multilevel"/>
    <w:tmpl w:val="CA9F480A"/>
    <w:lvl w:ilvl="0">
      <w:start w:val="1"/>
      <w:numFmt w:val="decimal"/>
      <w:lvlText w:val="%1."/>
      <w:lvlJc w:val="left"/>
      <w:pPr>
        <w:ind w:left="425" w:hanging="42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0F4823A9"/>
    <w:multiLevelType w:val="multilevel"/>
    <w:tmpl w:val="0F4823A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94C047C"/>
    <w:multiLevelType w:val="multilevel"/>
    <w:tmpl w:val="194C047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DB25DA1"/>
    <w:multiLevelType w:val="multilevel"/>
    <w:tmpl w:val="1DB25DA1"/>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1695085"/>
    <w:multiLevelType w:val="multilevel"/>
    <w:tmpl w:val="4169508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7F42388"/>
    <w:multiLevelType w:val="multilevel"/>
    <w:tmpl w:val="47F42388"/>
    <w:lvl w:ilvl="0">
      <w:start w:val="1"/>
      <w:numFmt w:val="chineseCountingThousand"/>
      <w:lvlText w:val="(%1)"/>
      <w:lvlJc w:val="left"/>
      <w:pPr>
        <w:ind w:left="420" w:hanging="420"/>
      </w:pPr>
      <w:rPr>
        <w:rFonts w:hint="eastAsia"/>
      </w:rPr>
    </w:lvl>
    <w:lvl w:ilvl="1">
      <w:start w:val="1"/>
      <w:numFmt w:val="chineseCountingThousand"/>
      <w:suff w:val="nothing"/>
      <w:lvlText w:val="(%2)"/>
      <w:lvlJc w:val="left"/>
      <w:pPr>
        <w:ind w:left="42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5F53E89"/>
    <w:multiLevelType w:val="multilevel"/>
    <w:tmpl w:val="65F53E8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7C7B4B6E"/>
    <w:multiLevelType w:val="multilevel"/>
    <w:tmpl w:val="7C7B4B6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6"/>
  </w:num>
  <w:num w:numId="3">
    <w:abstractNumId w:val="2"/>
  </w:num>
  <w:num w:numId="4">
    <w:abstractNumId w:val="1"/>
  </w:num>
  <w:num w:numId="5">
    <w:abstractNumId w:val="4"/>
  </w:num>
  <w:num w:numId="6">
    <w:abstractNumId w:val="7"/>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3B5"/>
    <w:rsid w:val="00632A95"/>
    <w:rsid w:val="00C91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0E3BE"/>
  <w15:chartTrackingRefBased/>
  <w15:docId w15:val="{3BD86338-42C3-49DA-9943-12F3679D3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641</Words>
  <Characters>3656</Characters>
  <Application>Microsoft Office Word</Application>
  <DocSecurity>0</DocSecurity>
  <Lines>30</Lines>
  <Paragraphs>8</Paragraphs>
  <ScaleCrop>false</ScaleCrop>
  <Company>微软中国</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2023-12-29T08:44:00Z</dcterms:created>
  <dcterms:modified xsi:type="dcterms:W3CDTF">2023-12-29T08:45:00Z</dcterms:modified>
</cp:coreProperties>
</file>